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2B6" w:rsidRPr="007142B6" w:rsidRDefault="007142B6" w:rsidP="007142B6">
      <w:pPr>
        <w:pStyle w:val="1"/>
        <w:shd w:val="clear" w:color="auto" w:fill="FFFFFF"/>
        <w:spacing w:before="0" w:after="165" w:line="900" w:lineRule="atLeast"/>
        <w:rPr>
          <w:rFonts w:ascii="Arial" w:eastAsia="Times New Roman" w:hAnsi="Arial" w:cs="Arial"/>
          <w:b/>
          <w:bCs/>
          <w:color w:val="333333"/>
          <w:kern w:val="36"/>
          <w:sz w:val="68"/>
          <w:szCs w:val="68"/>
          <w:lang w:eastAsia="ru-KZ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План реагирования на инциденты кибербезопасности — это </w:t>
      </w:r>
      <w:r>
        <w:rPr>
          <w:rFonts w:ascii="Arial" w:hAnsi="Arial" w:cs="Arial"/>
          <w:color w:val="040C28"/>
          <w:sz w:val="30"/>
          <w:szCs w:val="30"/>
        </w:rPr>
        <w:t>свод четко регламентированных правил, где прописаны шаги, которые сотрудники должны выполнять при обнаружении опасности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. План разрабатывается совместно с высшим руководством организации и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S</w:t>
      </w:r>
      <w:r w:rsidRPr="007142B6">
        <w:rPr>
          <w:rFonts w:ascii="Arial" w:eastAsia="Times New Roman" w:hAnsi="Arial" w:cs="Arial"/>
          <w:b/>
          <w:bCs/>
          <w:color w:val="333333"/>
          <w:kern w:val="36"/>
          <w:sz w:val="68"/>
          <w:szCs w:val="68"/>
          <w:lang w:eastAsia="ru-KZ"/>
        </w:rPr>
        <w:t>План</w:t>
      </w:r>
      <w:proofErr w:type="spellEnd"/>
      <w:r w:rsidRPr="007142B6">
        <w:rPr>
          <w:rFonts w:ascii="Arial" w:eastAsia="Times New Roman" w:hAnsi="Arial" w:cs="Arial"/>
          <w:b/>
          <w:bCs/>
          <w:color w:val="333333"/>
          <w:kern w:val="36"/>
          <w:sz w:val="68"/>
          <w:szCs w:val="68"/>
          <w:lang w:eastAsia="ru-KZ"/>
        </w:rPr>
        <w:t xml:space="preserve"> реагирования на инциденты кибербезопасности: что это и почему он нужен каждой организации</w:t>
      </w:r>
    </w:p>
    <w:p w:rsidR="007142B6" w:rsidRPr="007142B6" w:rsidRDefault="007142B6" w:rsidP="007142B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KZ"/>
        </w:rPr>
      </w:pPr>
      <w:bookmarkStart w:id="0" w:name="_GoBack"/>
      <w:bookmarkEnd w:id="0"/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Ранее в своих материалах о том,</w:t>
      </w:r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t> </w:t>
      </w:r>
      <w:hyperlink r:id="rId5" w:tgtFrame="_blank" w:history="1">
        <w:r w:rsidRPr="007142B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KZ"/>
          </w:rPr>
          <w:t xml:space="preserve">как защититься от </w:t>
        </w:r>
        <w:proofErr w:type="spellStart"/>
        <w:r w:rsidRPr="007142B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KZ"/>
          </w:rPr>
          <w:t>DDoS</w:t>
        </w:r>
        <w:proofErr w:type="spellEnd"/>
        <w:r w:rsidRPr="007142B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KZ"/>
          </w:rPr>
          <w:t>-атак</w:t>
        </w:r>
      </w:hyperlink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, мы неоднократно советовали составить план своей инфраструктуры, ее уязвимых мест и первичных действий при кибератаках. Сегодня поговорим о том, что такое план реагирования на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киберинциденты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, почему он нужен каждой организации, как его составить и что он в себя включает.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По мере развития изощренности кибератак, должна трансформироваться и стратегия их предотвращения. К сожалению, многие компании полагаются на устаревшие планы, а еще большее количество и вовсе их не имеет.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Чтобы увеличить шансы пережить непредвиденную атаку и сохранить репутацию, любому бизнесу, проекту, компании нужно задуматься о создании плана реагирования на инциденты кибербезопасности.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000000"/>
          <w:sz w:val="39"/>
          <w:szCs w:val="39"/>
          <w:lang w:eastAsia="ru-KZ"/>
        </w:rPr>
      </w:pPr>
      <w:r w:rsidRPr="007142B6">
        <w:rPr>
          <w:rFonts w:ascii="inherit" w:eastAsia="Times New Roman" w:hAnsi="inherit" w:cs="Arial"/>
          <w:b/>
          <w:bCs/>
          <w:color w:val="000000"/>
          <w:sz w:val="39"/>
          <w:szCs w:val="39"/>
          <w:lang w:eastAsia="ru-KZ"/>
        </w:rPr>
        <w:t>Что такое инцидент кибербезопасности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Инцидент кибербезопасности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— это ситуация, которая ведет к нарушению политики информационной безопасности организации и подвергает риску ее конфиденциальные сведения: личные данные клиентов, государственные, коммерческие и врачебные тайны. Далее в тексте вы встретите аббревиатуру КБ — это сокращенный вариант термина «кибербезопасность».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lastRenderedPageBreak/>
        <w:t>Национальный координационный центр по компьютерным инцидентам (НКЦКИ) выделяет следующие виды инцидентов кибербезопасности:</w:t>
      </w:r>
    </w:p>
    <w:tbl>
      <w:tblPr>
        <w:tblW w:w="151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1"/>
        <w:gridCol w:w="9224"/>
      </w:tblGrid>
      <w:tr w:rsidR="007142B6" w:rsidRPr="007142B6" w:rsidTr="007142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 xml:space="preserve">1. </w:t>
            </w:r>
            <w:proofErr w:type="spellStart"/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DoS</w:t>
            </w:r>
            <w:proofErr w:type="spellEnd"/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-атаки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8. несанкционированный вывод объекта из строя</w:t>
            </w:r>
          </w:p>
        </w:tc>
      </w:tr>
      <w:tr w:rsidR="007142B6" w:rsidRPr="007142B6" w:rsidTr="007142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 xml:space="preserve">2. </w:t>
            </w:r>
            <w:proofErr w:type="spellStart"/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DDoS</w:t>
            </w:r>
            <w:proofErr w:type="spellEnd"/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-атаки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9. публикация в объекте мошеннической информации</w:t>
            </w:r>
          </w:p>
        </w:tc>
      </w:tr>
      <w:tr w:rsidR="007142B6" w:rsidRPr="007142B6" w:rsidTr="007142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3. рассылка спама с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10. использование объекта для распространения вредоносного ПО</w:t>
            </w:r>
          </w:p>
        </w:tc>
      </w:tr>
      <w:tr w:rsidR="007142B6" w:rsidRPr="007142B6" w:rsidTr="007142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4. захват сетевого трафика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11. социальная инженерия, направленная на компрометацию объекта</w:t>
            </w:r>
          </w:p>
        </w:tc>
      </w:tr>
      <w:tr w:rsidR="007142B6" w:rsidRPr="007142B6" w:rsidTr="007142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5. компрометация учетной записи в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12. публикация в объекте запрещенной законодательством РФ информации</w:t>
            </w:r>
          </w:p>
        </w:tc>
      </w:tr>
      <w:tr w:rsidR="007142B6" w:rsidRPr="007142B6" w:rsidTr="007142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6. успешная эксплуатация уязвимости в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13. несанкционированное изменение информации, обрабатываемой в объекте</w:t>
            </w:r>
          </w:p>
        </w:tc>
      </w:tr>
      <w:tr w:rsidR="007142B6" w:rsidRPr="007142B6" w:rsidTr="007142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7. внедрение в объект модулей вредоносного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14. несанкционированное разглашение информации, обрабатываемой в объекте</w:t>
            </w:r>
          </w:p>
        </w:tc>
      </w:tr>
    </w:tbl>
    <w:p w:rsidR="007142B6" w:rsidRPr="007142B6" w:rsidRDefault="007142B6" w:rsidP="007142B6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t> 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Атаки могут производиться бесчисленным количеством способов, поэтому невозможно разработать единую инструкцию для решения всех нарушений. Каждый отдельный тип инцидента нуждается в уникальной стратегии реагирования. Далее рассмотрим несколько типов угроз, основанных на общих векторах атак. Они помогут определиться с выбором стратегии реагирования.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KZ"/>
        </w:rPr>
        <w:t>Типы инцидентов КБ по вектору атаки: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Внешний или съемный носитель: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атака выполняется со съемного носителя (например, флэш-накопителя, компакт-диска) или периферийного устройства.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Истощение: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атака, в которой используются методы компрометации, ухудшения качества или уничтожения систем, сетей или сервисов. Механизм заключается в подборе учетных данных пользователя для получения несанкционированного доступа.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Веб: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Атака, осуществляемая с сайта или веб-приложения.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proofErr w:type="spellStart"/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Email</w:t>
      </w:r>
      <w:proofErr w:type="spellEnd"/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: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атака идет с помощью сообщений на электронную почту или вложения, ее цель — скомпрометировать данные пользователя. Этот вид атаки известен под названием «фишинг» и является одним из наиболее распространенных.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Ненадлежащее использование: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любой инцидент, возникший в результате нарушения авторизованным пользователем политики организации.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Потеря или кража оборудования: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потеря ноутбука, смартфона или другого носителя информации, используемого организацией.</w:t>
      </w:r>
    </w:p>
    <w:p w:rsidR="007142B6" w:rsidRPr="007142B6" w:rsidRDefault="007142B6" w:rsidP="007142B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pict>
          <v:rect id="_x0000_i1025" style="width:0;height:0" o:hralign="center" o:hrstd="t" o:hr="t" fillcolor="#a0a0a0" stroked="f"/>
        </w:pic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lastRenderedPageBreak/>
        <w:t xml:space="preserve">Эксперт компании </w:t>
      </w:r>
      <w:proofErr w:type="spellStart"/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DDoS-Guard</w:t>
      </w:r>
      <w:proofErr w:type="spellEnd"/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, руководитель направления защиты L7 Дмитрий Никонов, отмечает: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 «Мы видим, что атаки становятся более интеллектуальными. Мы активно наблюдаем за созданием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геораспределенных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ботнет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-сетей, которые включают в себя почти все континенты планеты.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Злоумышленники создают и выкладывают проекты с открытым кодом, и инструкцией как развернуть проект у себя на ПК, чтобы стать частью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ботнета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. Наиболее популярные атаки сейчас: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backdoors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,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malware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,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ransomware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,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phishing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и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website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defacement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Из уникальных примеров можно выделить случай, когда злоумышленники использовали онлайн-игру для атак. Все пользователи, которые заходили в нее, автоматически становились участниками централизованной атаки на определенные веб-ресурсы».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Возможные цели и мотивы злоумышленников:</w:t>
      </w:r>
    </w:p>
    <w:tbl>
      <w:tblPr>
        <w:tblpPr w:leftFromText="180" w:rightFromText="180" w:horzAnchor="page" w:tblpX="1" w:tblpY="285"/>
        <w:tblW w:w="15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0365"/>
      </w:tblGrid>
      <w:tr w:rsidR="007142B6" w:rsidRPr="007142B6" w:rsidTr="007142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1. вымогательство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6. создание нечестной конкуренции</w:t>
            </w:r>
          </w:p>
        </w:tc>
      </w:tr>
      <w:tr w:rsidR="007142B6" w:rsidRPr="007142B6" w:rsidTr="007142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2. похищение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7. демонстрация силы и возможностей</w:t>
            </w:r>
          </w:p>
        </w:tc>
      </w:tr>
      <w:tr w:rsidR="007142B6" w:rsidRPr="007142B6" w:rsidTr="007142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3. уничтожение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8. ущерб репутации компании или государства</w:t>
            </w:r>
          </w:p>
        </w:tc>
      </w:tr>
      <w:tr w:rsidR="007142B6" w:rsidRPr="007142B6" w:rsidTr="007142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4. корпоративный шпионаж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9. площадка для дальнейших атак на другие компании</w:t>
            </w:r>
          </w:p>
        </w:tc>
      </w:tr>
      <w:tr w:rsidR="007142B6" w:rsidRPr="007142B6" w:rsidTr="007142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5. государственный шпионаж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BFE"/>
            <w:tcMar>
              <w:top w:w="225" w:type="dxa"/>
              <w:left w:w="270" w:type="dxa"/>
              <w:bottom w:w="225" w:type="dxa"/>
              <w:right w:w="270" w:type="dxa"/>
            </w:tcMar>
            <w:hideMark/>
          </w:tcPr>
          <w:p w:rsidR="007142B6" w:rsidRPr="007142B6" w:rsidRDefault="007142B6" w:rsidP="0071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KZ"/>
              </w:rPr>
            </w:pPr>
            <w:r w:rsidRPr="007142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KZ"/>
              </w:rPr>
              <w:t>10. похищение ценной информации для ее продажи или использования</w:t>
            </w:r>
          </w:p>
        </w:tc>
      </w:tr>
    </w:tbl>
    <w:p w:rsidR="007142B6" w:rsidRPr="007142B6" w:rsidRDefault="007142B6" w:rsidP="007142B6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t> 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000000"/>
          <w:sz w:val="39"/>
          <w:szCs w:val="39"/>
          <w:lang w:eastAsia="ru-KZ"/>
        </w:rPr>
      </w:pPr>
      <w:r w:rsidRPr="007142B6">
        <w:rPr>
          <w:rFonts w:ascii="inherit" w:eastAsia="Times New Roman" w:hAnsi="inherit" w:cs="Arial"/>
          <w:b/>
          <w:bCs/>
          <w:color w:val="000000"/>
          <w:sz w:val="39"/>
          <w:szCs w:val="39"/>
          <w:lang w:eastAsia="ru-KZ"/>
        </w:rPr>
        <w:t>Что такое план реагирования на инцидент кибербезопасности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План реагирования на инциденты кибербезопасности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— это свод четко регламентированных правил, где прописаны шаги, которые сотрудники должны выполнять при обнаружении опасности. План разрабатывается совместно с высшим руководством организации и SOC (Центр информационной безопасности). Составляются сценарии по реагированию на самые распространенные методы атак. Это поможет сотрудникам правильно и оперативно действовать в любой критической ситуации.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План реагирования может использоваться в качестве руководства при ряде действий:</w:t>
      </w:r>
    </w:p>
    <w:p w:rsidR="007142B6" w:rsidRPr="007142B6" w:rsidRDefault="007142B6" w:rsidP="007142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обнаружение угроз;</w:t>
      </w:r>
    </w:p>
    <w:p w:rsidR="007142B6" w:rsidRPr="007142B6" w:rsidRDefault="007142B6" w:rsidP="007142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реагирование на инциденты;</w:t>
      </w:r>
    </w:p>
    <w:p w:rsidR="007142B6" w:rsidRPr="007142B6" w:rsidRDefault="007142B6" w:rsidP="007142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анализ и документирование инцидента;</w:t>
      </w:r>
    </w:p>
    <w:p w:rsidR="007142B6" w:rsidRPr="007142B6" w:rsidRDefault="007142B6" w:rsidP="007142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взаимодействие между подразделениями внутри организации;</w:t>
      </w:r>
    </w:p>
    <w:p w:rsidR="007142B6" w:rsidRPr="007142B6" w:rsidRDefault="007142B6" w:rsidP="007142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определение необходимых шагов для повышения эффективности процедур реагирования.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lastRenderedPageBreak/>
        <w:t>Необходимо регулярно проводить тестовый контроль обучения, чтобы план реагирования был знаком команде. Реакция должна быть чёткой и быстрой. Ошибки крайне нежелательны, поэтому важно проверять план на практике и анализировать скорость устранения инцидента.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000000"/>
          <w:sz w:val="39"/>
          <w:szCs w:val="39"/>
          <w:lang w:eastAsia="ru-KZ"/>
        </w:rPr>
      </w:pPr>
      <w:r w:rsidRPr="007142B6">
        <w:rPr>
          <w:rFonts w:ascii="inherit" w:eastAsia="Times New Roman" w:hAnsi="inherit" w:cs="Arial"/>
          <w:b/>
          <w:bCs/>
          <w:color w:val="000000"/>
          <w:sz w:val="39"/>
          <w:szCs w:val="39"/>
          <w:lang w:eastAsia="ru-KZ"/>
        </w:rPr>
        <w:t>Почему каждой организации нужен план реагирования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Злоумышленники атакуют как небольшие проекты, так и крупные компании, среди которых банки, энергетические компании, медиаресурсы, ИТ-предприятия и другие. Сегодня кибербезопасность —  стратегическая необходимость для каждой организации.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В 2020 году компания IBM</w:t>
      </w:r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t>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опубликовала </w:t>
      </w:r>
      <w:hyperlink r:id="rId6" w:tgtFrame="_blank" w:history="1">
        <w:r w:rsidRPr="007142B6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KZ"/>
          </w:rPr>
          <w:t>отчет</w:t>
        </w:r>
      </w:hyperlink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, согласно которому, лишь 26% компаний имеют четкий план реагирования на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киберинциденты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. Низкий уровень защищенности чреват для бизнеса и общества серьезными последствиями. Общее число происшествий растет ежеквартально, злоумышленники постоянно совершенствуют атаки, а их эффективность только повышается, поэтому важно быть начеку.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Согласно</w:t>
      </w:r>
      <w:hyperlink r:id="rId7" w:tgtFrame="_blank" w:history="1">
        <w:r w:rsidRPr="007142B6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KZ"/>
          </w:rPr>
          <w:t> </w:t>
        </w:r>
        <w:r w:rsidRPr="007142B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KZ"/>
          </w:rPr>
          <w:t>анализу</w:t>
        </w:r>
      </w:hyperlink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t>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компании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Dragos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, которая занимается вопросами кибербезопасности, средняя стоимость одного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киберинцидента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обходится пострадавшей стороне почти в $3 миллиона. В сумму включены расходы на устранение пришествия, и при этом они не включают упущенную выгоду.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Компания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Veeam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опубликовала</w:t>
      </w:r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t> </w:t>
      </w:r>
      <w:hyperlink r:id="rId8" w:tgtFrame="_blank" w:history="1">
        <w:r w:rsidRPr="007142B6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KZ"/>
          </w:rPr>
          <w:t>отчет</w:t>
        </w:r>
      </w:hyperlink>
      <w:r w:rsidRPr="007142B6">
        <w:rPr>
          <w:rFonts w:ascii="Arial" w:eastAsia="Times New Roman" w:hAnsi="Arial" w:cs="Arial"/>
          <w:color w:val="333333"/>
          <w:sz w:val="26"/>
          <w:szCs w:val="26"/>
          <w:lang w:eastAsia="ru-KZ"/>
        </w:rPr>
        <w:t>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 тенденциях в области защиты данных за 2022 год, согласно которому:</w:t>
      </w:r>
    </w:p>
    <w:p w:rsidR="007142B6" w:rsidRPr="007142B6" w:rsidRDefault="007142B6" w:rsidP="007142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76%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организаций подверглись хотя бы одной атаке программ-вымогателей; </w:t>
      </w:r>
    </w:p>
    <w:p w:rsidR="007142B6" w:rsidRPr="007142B6" w:rsidRDefault="007142B6" w:rsidP="007142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24%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либо не подвергались атаке, либо еще не знают об этом;</w:t>
      </w:r>
    </w:p>
    <w:p w:rsidR="007142B6" w:rsidRPr="007142B6" w:rsidRDefault="007142B6" w:rsidP="007142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42%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сотрудников компаний активировали фишинговые ссылки;</w:t>
      </w:r>
    </w:p>
    <w:p w:rsidR="007142B6" w:rsidRPr="007142B6" w:rsidRDefault="007142B6" w:rsidP="007142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43%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инцидентов были вызваны невнимательностью со стороны администратора.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По данным опроса, в котором участвовали 1376 непредвзятых организаций, в среднем, пострадавшим удалось восстановить только 64% своих данных. Это означает, что более 1/3 данных невозможно восстановить.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KZ"/>
        </w:rPr>
        <w:t xml:space="preserve">Три причины, почему вам нужен план реагирования на </w:t>
      </w:r>
      <w:proofErr w:type="spellStart"/>
      <w:r w:rsidRPr="007142B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KZ"/>
        </w:rPr>
        <w:t>киберинциденты</w:t>
      </w:r>
      <w:proofErr w:type="spellEnd"/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 Сотрудники будут готовы к сложным ситуациям.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Грамотно составленный план поможет вашей команде чувствовать себя уверенно. В критической ситуации каждый сотрудник будет знать, что ему делать. Это сохранит время и позволит быстро среагировать на инцидент.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2. Сохраните репутацию, деньги и нервы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. Чем быстрее обнаружите вторжение злоумышленников, тем безболезненнее предотвратите возможные последствия. Хакеры не смогут завершить процесс взлома, а значит не потребуют выкуп за украденные данные или не навредят другим способом.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3. Компания будет под надежной защитой надолго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. Невозможно гарантировать, что после одной атаки не последует следующей. Если у вас будет четкий план реагирования, вы не только сможете им воспользоваться, но и неоднократно улучшить, чтобы все последующие атаки все меньше воздействовали на инфраструктуру компании. Ваша 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lastRenderedPageBreak/>
        <w:t>команда разберет все шаги и ошибки, которые привели к атаке, что позволит действовать эффективнее в будущем.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000000"/>
          <w:sz w:val="39"/>
          <w:szCs w:val="39"/>
          <w:lang w:eastAsia="ru-KZ"/>
        </w:rPr>
      </w:pPr>
      <w:r w:rsidRPr="007142B6">
        <w:rPr>
          <w:rFonts w:ascii="inherit" w:eastAsia="Times New Roman" w:hAnsi="inherit" w:cs="Arial"/>
          <w:b/>
          <w:bCs/>
          <w:color w:val="000000"/>
          <w:sz w:val="39"/>
          <w:szCs w:val="39"/>
          <w:lang w:eastAsia="ru-KZ"/>
        </w:rPr>
        <w:t>Как составить план реагирования на инциденты кибербезопасности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План реагирования на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киберинциденты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должен включать в себя понятную схему действий и подробные пошаговые инструкции к ним. Для разработки плана привлекайте специалистов, которые будут участвовать в реагировании и устранении угроз.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План должен быть согласован и утвержден с высшим руководством организации. К разработке и процессу согласования могут быть привлечены также юридические специалисты и другие ответственные лица.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KZ"/>
        </w:rPr>
        <w:t xml:space="preserve">6 этапов создания плана реагирования на </w:t>
      </w:r>
      <w:proofErr w:type="spellStart"/>
      <w:r w:rsidRPr="007142B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KZ"/>
        </w:rPr>
        <w:t>киберинциденты</w:t>
      </w:r>
      <w:proofErr w:type="spellEnd"/>
    </w:p>
    <w:p w:rsidR="007142B6" w:rsidRPr="007142B6" w:rsidRDefault="007142B6" w:rsidP="007142B6">
      <w:pPr>
        <w:shd w:val="clear" w:color="auto" w:fill="FFFFFF"/>
        <w:spacing w:after="37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noProof/>
          <w:color w:val="333333"/>
          <w:sz w:val="26"/>
          <w:szCs w:val="26"/>
          <w:lang w:eastAsia="ru-KZ"/>
        </w:rPr>
        <w:drawing>
          <wp:inline distT="0" distB="0" distL="0" distR="0" wp14:anchorId="1FAE75FE" wp14:editId="2A08B6AA">
            <wp:extent cx="6276975" cy="3810000"/>
            <wp:effectExtent l="0" t="0" r="9525" b="0"/>
            <wp:docPr id="3" name="Рисунок 3" descr="Иллюстрация этапов создания плана реагирования на киберинцид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ллюстрация этапов создания плана реагирования на киберинциден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KZ"/>
        </w:rPr>
        <w:t>1. Подготовка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На этом этапе строится вся архитектура вашего плана. Формируются основные компоненты процесса реагирования и выполняются следующие задачи: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1.1.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Создать и описать стандарты политики безопасности.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1.2.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Создать команду реагирования и определить роли сотрудников.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1.3.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Создать и описать политику реагирования.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1.4.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Определить план коммуникации для команды реагирования и всех заинтересованных сторон.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1.5.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Создать журнал документирования инцидентов, в котором каждая ответственная сторона должна описать свои шаги на каждом этапе реагирования:</w:t>
      </w:r>
    </w:p>
    <w:p w:rsidR="007142B6" w:rsidRPr="007142B6" w:rsidRDefault="007142B6" w:rsidP="007142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кто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отреагировал?</w:t>
      </w:r>
    </w:p>
    <w:p w:rsidR="007142B6" w:rsidRPr="007142B6" w:rsidRDefault="007142B6" w:rsidP="007142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что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было затронуто?</w:t>
      </w:r>
    </w:p>
    <w:p w:rsidR="007142B6" w:rsidRPr="007142B6" w:rsidRDefault="007142B6" w:rsidP="007142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lastRenderedPageBreak/>
        <w:t>где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произошел инцидент?</w:t>
      </w:r>
    </w:p>
    <w:p w:rsidR="007142B6" w:rsidRPr="007142B6" w:rsidRDefault="007142B6" w:rsidP="007142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почему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было принято то или иное действие?</w:t>
      </w:r>
    </w:p>
    <w:p w:rsidR="007142B6" w:rsidRPr="007142B6" w:rsidRDefault="007142B6" w:rsidP="007142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как 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действие помогло и если нет, то описать возможную причину.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1.6.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Провести обучение команды.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1.7.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Проверить контроли доступа.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KZ"/>
        </w:rPr>
        <w:t>2. Обнаружение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На этом этапе команда должна оперативно определить, следует ли реализовывать план реагирования. Необходимо тщательно анализировать сообщения об ошибках и следить за состоянием системы. 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При обнаружении подозрительной активности, предупредите всех членов команды реагирования как можно скорее. На этом этапе эффективно настроенная коммуникация критически важна.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Следует убедиться, что вся команда после обнаружения угрозы начала документировать свои действия по реагированию в журнале инцидентов (см. раздел 1.5.)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Обнаружение потенциальных угроз является обязанностью всех сотрудников компании вне зависимости, входят они в команду по реагированию на инциденты или нет. Это должно быть четко отражено в политике безопасности и регулярно повторяться на учебных мероприятиях.</w:t>
      </w:r>
    </w:p>
    <w:p w:rsidR="007142B6" w:rsidRPr="007142B6" w:rsidRDefault="007142B6" w:rsidP="007142B6">
      <w:pPr>
        <w:pBdr>
          <w:top w:val="single" w:sz="24" w:space="15" w:color="auto"/>
          <w:left w:val="single" w:sz="24" w:space="23" w:color="auto"/>
          <w:bottom w:val="single" w:sz="24" w:space="15" w:color="auto"/>
          <w:right w:val="single" w:sz="24" w:space="23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Например, отдел маркетинга обнаружил странную активность на своем компьютере после открытия ссылки, которая пришла на почту. Сотрудник должен незамедлительно сообщить ответственному лицу из команды реагирования о ситуации.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KZ"/>
        </w:rPr>
        <w:t>3. Сдерживание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Цель данного этапа — оперативно предотвратить повреждение сети, даже если это задерживает основные бизнес-процессы. Сдерживание состоит из следующих шагов: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3.1. Краткосрочное сдерживание.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Постарайтесь предотвратить дальнейшее повреждение сети и сделать это быстро. Несколько примеров краткосрочной стратегии сдерживания:</w:t>
      </w:r>
    </w:p>
    <w:p w:rsidR="007142B6" w:rsidRPr="007142B6" w:rsidRDefault="007142B6" w:rsidP="007142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отключение зараженных устройств из сети;</w:t>
      </w:r>
    </w:p>
    <w:p w:rsidR="007142B6" w:rsidRPr="007142B6" w:rsidRDefault="007142B6" w:rsidP="007142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изоляция зараженного элемента сети;</w:t>
      </w:r>
    </w:p>
    <w:p w:rsidR="007142B6" w:rsidRPr="007142B6" w:rsidRDefault="007142B6" w:rsidP="007142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отключение маршрутизатора в зараженных сетях.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3.2.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Выполните судебную экспертизу, если того требует устав вашей компании.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3.3.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Регулярно делайте резервные копии системы. Это образ диска с программным обеспечением и данные, которые сохранены на нем. Процедура необходима для того, чтобы в случае критических изменений была возможность вернуть систему в исходное рабочее состояние. Также сохраните копию зараженной системы, чтобы в дальнейшем была возможность проанализировать инцидент.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3.4.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</w:t>
      </w: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Долгосрочное сдерживание.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 Восстановите работоспособность бизнеса путем исправления затронутых систем, удаления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backdoor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, либо перенаправьте сетевой трафик для очистки систем резервного копирования.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lastRenderedPageBreak/>
        <w:t>3.5.</w:t>
      </w: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 Протестируйте бизнес-операции, чтобы убедиться, что они вернулись к рабочему состоянию.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KZ"/>
        </w:rPr>
        <w:t>4. Ликвидация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Первые шаги по ликвидации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киберугрозы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предпринимаются уже на 3 этапе (сдерживание). Они продолжаются до завершения этапа ликвидации.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Условия по устранению включают:</w:t>
      </w:r>
    </w:p>
    <w:p w:rsidR="007142B6" w:rsidRPr="007142B6" w:rsidRDefault="007142B6" w:rsidP="007142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Сканирование зараженных систем на наличие вредоносных программ и их следов.</w:t>
      </w:r>
    </w:p>
    <w:p w:rsidR="007142B6" w:rsidRPr="007142B6" w:rsidRDefault="007142B6" w:rsidP="007142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Отключение зараженных систем, чтобы защитить сеть.</w:t>
      </w:r>
    </w:p>
    <w:p w:rsidR="007142B6" w:rsidRPr="007142B6" w:rsidRDefault="007142B6" w:rsidP="007142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Устранение уязвимостей в исправных резервных копиях.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KZ"/>
        </w:rPr>
        <w:t>5. Восстановление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На этом этапе идет возвращение систем в их первоначальное состояние. Процесс начинается с замены сред, уже прошедших стадию ликвидации, безопасными резервными копиями.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Важно помнить, что копии могут содержать те же уязвимости, которые и привели к инциденту. Поэтому зараженные файлы необходимо устранить в первую очередь.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Перед повторным подключением всей восстановленной системы рекомендуется проверить журнал событий системы на предмет аномалий, которые укажут на продолжающееся заражение вредоносным ПО или же наличие АРТ-атак (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Advanced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Persistent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Threat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).</w:t>
      </w:r>
    </w:p>
    <w:p w:rsidR="007142B6" w:rsidRPr="007142B6" w:rsidRDefault="007142B6" w:rsidP="007142B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KZ"/>
        </w:rPr>
        <w:t>6. Получение знаний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Цель этапа — завершение документации по прошедшему циклу атаки. В отчете следует четко прописать всю последовательность действий. Описание должно быть понятно заинтересованным сторонам.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Рекомендуется собраться всем участникам инцидента не позднее двух недель после события. На встрече следует обсудить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киберинцидент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, его обнаружение, обработку и устранение, а также предложить варианты по возможному улучшению каждого из этапов.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KZ"/>
        </w:rPr>
        <w:t>На обсуждении участники могут обсудить следующие вопросы: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Кто обнаружил инцидент?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Кто сообщил об инциденте?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Как локализовали инцидент?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Когда был обнаружен инцидент?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Кому было сообщено об инциденте?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Как очищали скомпрометированные системы?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Какие процессы задействовали для восстановления?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В какой области команда наиболее эффективно сработала?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Какие шаги были приняты для анализа успеха мер по ликвидации?</w:t>
      </w:r>
    </w:p>
    <w:p w:rsidR="007142B6" w:rsidRPr="007142B6" w:rsidRDefault="007142B6" w:rsidP="007142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 xml:space="preserve">Как можно улучшить действия по реагированию на возможные </w:t>
      </w:r>
      <w:proofErr w:type="spellStart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киберугрозы</w:t>
      </w:r>
      <w:proofErr w:type="spellEnd"/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?</w:t>
      </w:r>
    </w:p>
    <w:p w:rsidR="007142B6" w:rsidRPr="007142B6" w:rsidRDefault="007142B6" w:rsidP="00714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KZ"/>
        </w:rPr>
      </w:pPr>
      <w:r w:rsidRPr="007142B6">
        <w:rPr>
          <w:rFonts w:ascii="Arial" w:eastAsia="Times New Roman" w:hAnsi="Arial" w:cs="Arial"/>
          <w:color w:val="000000"/>
          <w:sz w:val="26"/>
          <w:szCs w:val="26"/>
          <w:lang w:eastAsia="ru-KZ"/>
        </w:rPr>
        <w:t>Подходите к составлению плана как к жизненному циклу, где каждая фаза реагирования идет в правильной последовательности. Шаги должны основываться на понимании и четкой работе.</w:t>
      </w:r>
    </w:p>
    <w:sectPr w:rsidR="007142B6" w:rsidRPr="0071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2849"/>
    <w:multiLevelType w:val="multilevel"/>
    <w:tmpl w:val="48A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51D0B"/>
    <w:multiLevelType w:val="multilevel"/>
    <w:tmpl w:val="E33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E0109"/>
    <w:multiLevelType w:val="multilevel"/>
    <w:tmpl w:val="CC94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E6A5C"/>
    <w:multiLevelType w:val="multilevel"/>
    <w:tmpl w:val="144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12D5B"/>
    <w:multiLevelType w:val="multilevel"/>
    <w:tmpl w:val="4B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F1C8F"/>
    <w:multiLevelType w:val="multilevel"/>
    <w:tmpl w:val="97C0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B6"/>
    <w:rsid w:val="007142B6"/>
    <w:rsid w:val="008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B64F-1127-44E0-AF46-925479A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1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eam.com/ru/wp-data-protection-trends-infograph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agos.com/resource/2021-state-of-industrial-cybersecurity-ponem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room.ibm.com/2020-06-30-IBM-Study-Security-Response-Planning-on-the-Rise-But-Containing-Attacks-Remains-an-Iss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dos-guard.net/ru/blog/sposoby-zashity-ot-ddos-at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2125</Words>
  <Characters>12118</Characters>
  <Application>Microsoft Office Word</Application>
  <DocSecurity>0</DocSecurity>
  <Lines>100</Lines>
  <Paragraphs>28</Paragraphs>
  <ScaleCrop>false</ScaleCrop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2023-10-24T06:59:00Z</dcterms:created>
  <dcterms:modified xsi:type="dcterms:W3CDTF">2023-10-24T07:02:00Z</dcterms:modified>
</cp:coreProperties>
</file>